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185,3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50,2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135,1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spacing w:after="200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С</w:t>
      </w:r>
      <w:r>
        <w:rPr>
          <w:sz w:val="28"/>
          <w:szCs w:val="28"/>
          <w:u w:color="000000"/>
          <w:rtl w:val="0"/>
          <w:lang w:val="ru-RU"/>
        </w:rPr>
        <w:t xml:space="preserve">080402 </w:t>
      </w:r>
      <w:r>
        <w:rPr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>Далеке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км </w:t>
      </w:r>
      <w:r>
        <w:rPr>
          <w:sz w:val="28"/>
          <w:szCs w:val="28"/>
          <w:u w:color="000000"/>
          <w:rtl w:val="0"/>
          <w:lang w:val="ru-RU"/>
        </w:rPr>
        <w:t xml:space="preserve">0+000 - </w:t>
      </w:r>
      <w:r>
        <w:rPr>
          <w:sz w:val="28"/>
          <w:szCs w:val="28"/>
          <w:u w:color="000000"/>
          <w:rtl w:val="0"/>
          <w:lang w:val="ru-RU"/>
        </w:rPr>
        <w:t xml:space="preserve">км </w:t>
      </w:r>
      <w:r>
        <w:rPr>
          <w:sz w:val="28"/>
          <w:szCs w:val="28"/>
          <w:u w:color="000000"/>
          <w:rtl w:val="0"/>
          <w:lang w:val="ru-RU"/>
        </w:rPr>
        <w:t xml:space="preserve">8+500,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8,5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42 791,4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Договір на виконання робіт на стадії укладання з ТОВ «ІНКОМЦЕНТР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ІНВЕСТ»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spacing w:after="200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 xml:space="preserve"> С</w:t>
      </w:r>
      <w:r>
        <w:rPr>
          <w:sz w:val="28"/>
          <w:szCs w:val="28"/>
          <w:u w:color="000000"/>
          <w:rtl w:val="0"/>
          <w:lang w:val="ru-RU"/>
        </w:rPr>
        <w:t xml:space="preserve">080407 </w:t>
      </w:r>
      <w:r>
        <w:rPr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sz w:val="28"/>
          <w:szCs w:val="28"/>
          <w:u w:color="000000"/>
          <w:rtl w:val="0"/>
          <w:lang w:val="ru-RU"/>
        </w:rPr>
        <w:t>-  /</w:t>
      </w:r>
      <w:r>
        <w:rPr>
          <w:sz w:val="28"/>
          <w:szCs w:val="28"/>
          <w:u w:color="000000"/>
          <w:rtl w:val="0"/>
          <w:lang w:val="ru-RU"/>
        </w:rPr>
        <w:t>Т</w:t>
      </w:r>
      <w:r>
        <w:rPr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4,8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25 543,9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 xml:space="preserve">Роботи розпочато з </w:t>
      </w:r>
      <w:r>
        <w:rPr>
          <w:sz w:val="28"/>
          <w:szCs w:val="28"/>
          <w:u w:color="000000"/>
          <w:rtl w:val="0"/>
          <w:lang w:val="ru-RU"/>
        </w:rPr>
        <w:t xml:space="preserve">18.05.2020 </w:t>
      </w:r>
      <w:r>
        <w:rPr>
          <w:sz w:val="28"/>
          <w:szCs w:val="28"/>
          <w:u w:color="000000"/>
          <w:rtl w:val="0"/>
          <w:lang w:val="ru-RU"/>
        </w:rPr>
        <w:t>року ТОВ «ЮНІЯ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ТРАНС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>ведуться роботи з планування узбіччя та часткове розбирання основи покриття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«ІНКОМЦЕНТР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458,5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Озерне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Новоданилівка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Веселе – Нижні Сірогози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Чкалове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4361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052,7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«ЮК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 виконано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Озерне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Новоданилівка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4179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Веселе – Нижні Сірогози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2831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Чкалове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7 534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535,2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ліквідації порослі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-08-05/.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Озерне – Новоданилівка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по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Нижні Сірогози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Потім плануються по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Чкалове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Веселе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Далеке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Новоуспенівка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Братолюбівка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Добровольчеське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Чкалове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 від Корніївки до Чкалове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